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80"/>
        <w:jc w:val="center"/>
        <w:widowControl/>
      </w:pPr>
      <w:r>
        <w:rPr>
          <w:rFonts w:ascii="Arial" w:hAnsi="Arial" w:eastAsia="Arial"/>
          <w:b/>
          <w:sz w:val="36"/>
        </w:rPr>
        <w:t>REGULAMIN ZAWODÓW DUAL SLALOM</w:t>
      </w:r>
    </w:p>
    <w:p>
      <w:pPr>
        <w:spacing w:after="200"/>
        <w:jc w:val="center"/>
        <w:widowControl/>
      </w:pPr>
      <w:r>
        <w:rPr>
          <w:rFonts w:ascii="Arial" w:hAnsi="Arial" w:eastAsia="Arial"/>
          <w:b/>
          <w:color w:val="4B4B4B"/>
          <w:sz w:val="26"/>
        </w:rPr>
        <w:t>BIKE FESTIVAL GLACENSIS – LĄDEK-ZDRÓJ</w:t>
      </w:r>
    </w:p>
    <w:p>
      <w:pPr>
        <w:spacing w:after="280"/>
        <w:jc w:val="center"/>
        <w:widowControl/>
      </w:pPr>
      <w:r>
        <w:rPr>
          <w:rFonts w:ascii="Arial" w:hAnsi="Arial" w:eastAsia="Arial"/>
          <w:b/>
          <w:sz w:val="21"/>
        </w:rPr>
        <w:t>Organizator: Fundacja Single Track Glacensis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1. Postanowienia ogólne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 xml:space="preserve">Zawody Dual Slalom odbywają się w ramach </w:t>
      </w:r>
      <w:r>
        <w:rPr>
          <w:rFonts w:ascii="Arial" w:hAnsi="Arial" w:eastAsia="Arial"/>
          <w:b/>
          <w:sz w:val="21"/>
        </w:rPr>
        <w:t>Bike Festival Glacensis w Lądku-Zdroju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Zawody mają charakter rywalizacji indywidualnej na rowerach górskich.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 xml:space="preserve">Organizatorem zawodów jest </w:t>
      </w:r>
      <w:r>
        <w:rPr>
          <w:rFonts w:ascii="Arial" w:hAnsi="Arial" w:eastAsia="Arial"/>
          <w:b/>
          <w:sz w:val="21"/>
        </w:rPr>
        <w:t>Fundacja Single Track Glacensis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Celem zawodów jest wyłonienie najszybszych zawodniczek i zawodników w formule Dual Slalom.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 w:val="0"/>
          <w:sz w:val="21"/>
        </w:rPr>
        <w:t>Szczegółowy harmonogram treningów, kwalifikacji oraz finałów określa organizator i może on zostać dostosowany do liczby uczestników oraz warunków panujących na trasie.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6. </w:t>
      </w:r>
      <w:r>
        <w:rPr>
          <w:rFonts w:ascii="Arial" w:hAnsi="Arial" w:eastAsia="Arial"/>
          <w:b w:val="0"/>
          <w:sz w:val="21"/>
        </w:rPr>
        <w:t>Uczestnictwo w zawodach oznacza akceptację niniejszego regulaminu oraz zobowiązanie do przestrzegania poleceń organizatora i osób przez niego wyznaczonych do obsługi zawodów.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2. Kategorie</w:t>
      </w:r>
    </w:p>
    <w:p>
      <w:pPr>
        <w:spacing w:after="40"/>
        <w:widowControl/>
      </w:pPr>
      <w:r>
        <w:t>Rywalizacja prowadzona jest w dwóch kategoriach: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/>
          <w:sz w:val="20"/>
        </w:rPr>
        <w:t>OPEN Kobiety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/>
          <w:sz w:val="20"/>
        </w:rPr>
        <w:t>OPEN Mężczyźni</w:t>
      </w:r>
    </w:p>
    <w:p>
      <w:pPr>
        <w:spacing w:after="80"/>
        <w:widowControl/>
      </w:pPr>
      <w:r>
        <w:t>Nie prowadzi się dodatkowego podziału na kategorie wiekowe.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3. Zgłoszenia i dopuszczenie do startu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Do startu dopuszczeni zostają zawodnicy prawidłowo zgłoszeni do zawodów.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Osoby niepełnoletnie mogą wystartować wyłącznie za zgodą rodzica lub opiekuna prawnego.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Każdy zawodnik jest zobowiązany do samodzielnej oceny swoich umiejętności w stosunku do trudności trasy i na podstawie tej oceny samodzielnie podejmuje decyzję o przystąpieniu do startu.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Organizator ma prawo nie dopuścić do startu zawodnika, którego stan, wyposażenie, rower lub zachowanie mogą stwarzać zagrożenie dla niego samego lub innych osób.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4. Sprzęt i bezpieczeństwo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Zawodnik musi korzystać ze sprawnego technicznie roweru górskiego wyposażonego w dwa sprawne hamulce.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Podczas wszystkich przejazdów obowiązkowe jest używanie prawidłowo zapiętego kasku rowerowego.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Organizator zaleca używanie kasku typu full-face, rękawiczek oraz ochraniaczy kolan i łokci.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Zawodnik odpowiada za stan techniczny swojego roweru i wyposażenia.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 w:val="0"/>
          <w:sz w:val="21"/>
        </w:rPr>
        <w:t>Zabroniony jest start pod wpływem alkoholu, środków odurzających lub innych substancji mogących ograniczać zdolność bezpiecznego uczestnictwa w zawodach.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5. Trasa i prawidłowe pokonanie bramek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Rywalizacja finałowa odbywa się na dwóch równoległych torach: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tor czerwony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tor niebieski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Tory wyznaczone są za pomocą bramek i innych oznaczeń przygotowanych przez organizatora.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Zawodnik ma obowiązek pokonać trasę zgodnie z jej wyznaczonym przebiegiem oraz prawidłowo przejechać przez wszystkie bramki.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W przypadku ominięcia bramki zawodnik może kontynuować przejazd wyłącznie po prawidłowym skorygowaniu błędu i ponownym pokonaniu bramki zgodnie z przebiegiem trasy.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/>
          <w:sz w:val="21"/>
        </w:rPr>
        <w:t>Ominięcie bramki bez prawidłowego skorygowania błędu oznacza nieukończenie przejazdu (DNF).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6. </w:t>
      </w:r>
      <w:r>
        <w:rPr>
          <w:rFonts w:ascii="Arial" w:hAnsi="Arial" w:eastAsia="Arial"/>
          <w:b w:val="0"/>
          <w:sz w:val="21"/>
        </w:rPr>
        <w:t>Za nieukończenie przejazdu uznaje się również sytuację, w której zawodnik z jakiejkolwiek przyczyny nie przekroczy prawidłowo linii mety.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7. </w:t>
      </w:r>
      <w:r>
        <w:rPr>
          <w:rFonts w:ascii="Arial" w:hAnsi="Arial" w:eastAsia="Arial"/>
          <w:b w:val="0"/>
          <w:sz w:val="21"/>
        </w:rPr>
        <w:t>Celowe skracanie trasy, przejazd po torze przeciwnika lub inne zachowanie skutkujące uzyskaniem nieuczciwej przewagi może skutkować dyskwalifikacją.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6. Kwalifikacje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Przed fazą finałową przeprowadzane są kwalifikacje indywidualne.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W kwalifikacjach zawodnicy pokonują wyznaczoną przez organizatora trasę pojedynczo, a czas każdego zawodnika jest mierzony.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Klasyfikacja kwalifikacji ustalana jest oddzielnie dla kategorii OPEN Kobiety i OPEN Mężczyźni.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O miejscu w kwalifikacjach decyduje czas przejazdu – zawodnik z krótszym czasem zajmuje wyższą pozycję.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 w:val="0"/>
          <w:sz w:val="21"/>
        </w:rPr>
        <w:t xml:space="preserve">Jeżeli w kwalifikacjach danej kategorii wystartuje </w:t>
      </w:r>
      <w:r>
        <w:rPr>
          <w:rFonts w:ascii="Arial" w:hAnsi="Arial" w:eastAsia="Arial"/>
          <w:b/>
          <w:sz w:val="21"/>
        </w:rPr>
        <w:t>co najmniej 16 zawodników</w:t>
      </w:r>
      <w:r>
        <w:rPr>
          <w:rFonts w:ascii="Arial" w:hAnsi="Arial" w:eastAsia="Arial"/>
          <w:b w:val="0"/>
          <w:sz w:val="21"/>
        </w:rPr>
        <w:t xml:space="preserve">, do fazy finałowej awansuje </w:t>
      </w:r>
      <w:r>
        <w:rPr>
          <w:rFonts w:ascii="Arial" w:hAnsi="Arial" w:eastAsia="Arial"/>
          <w:b/>
          <w:sz w:val="21"/>
        </w:rPr>
        <w:t>16 osób z najlepszymi czasami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6. </w:t>
      </w:r>
      <w:r>
        <w:rPr>
          <w:rFonts w:ascii="Arial" w:hAnsi="Arial" w:eastAsia="Arial"/>
          <w:b w:val="0"/>
          <w:sz w:val="21"/>
        </w:rPr>
        <w:t xml:space="preserve">Jeżeli w kwalifikacjach danej kategorii wystartuje </w:t>
      </w:r>
      <w:r>
        <w:rPr>
          <w:rFonts w:ascii="Arial" w:hAnsi="Arial" w:eastAsia="Arial"/>
          <w:b/>
          <w:sz w:val="21"/>
        </w:rPr>
        <w:t>mniej niż 16 zawodników</w:t>
      </w:r>
      <w:r>
        <w:rPr>
          <w:rFonts w:ascii="Arial" w:hAnsi="Arial" w:eastAsia="Arial"/>
          <w:b w:val="0"/>
          <w:sz w:val="21"/>
        </w:rPr>
        <w:t xml:space="preserve">, faza finałowa zostaje ograniczona do drabinki </w:t>
      </w:r>
      <w:r>
        <w:rPr>
          <w:rFonts w:ascii="Arial" w:hAnsi="Arial" w:eastAsia="Arial"/>
          <w:b/>
          <w:sz w:val="21"/>
        </w:rPr>
        <w:t>8-osobowej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7. </w:t>
      </w:r>
      <w:r>
        <w:rPr>
          <w:rFonts w:ascii="Arial" w:hAnsi="Arial" w:eastAsia="Arial"/>
          <w:b w:val="0"/>
          <w:sz w:val="21"/>
        </w:rPr>
        <w:t>Przy liczbie od 8 do 15 sklasyfikowanych zawodników awansuje 8 osób z najlepszymi czasami.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8. </w:t>
      </w:r>
      <w:r>
        <w:rPr>
          <w:rFonts w:ascii="Arial" w:hAnsi="Arial" w:eastAsia="Arial"/>
          <w:b w:val="0"/>
          <w:sz w:val="21"/>
        </w:rPr>
        <w:t>Przy liczbie mniejszej niż 8 osób do finałów awansują wszyscy sklasyfikowani zawodnicy, a najwyżej rozstawieni zawodnicy mogą otrzymać wolny los.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9. </w:t>
      </w:r>
      <w:r>
        <w:rPr>
          <w:rFonts w:ascii="Arial" w:hAnsi="Arial" w:eastAsia="Arial"/>
          <w:b w:val="0"/>
          <w:sz w:val="21"/>
        </w:rPr>
        <w:t>Wyniki kwalifikacji służą do rozstawienia zawodników w drabince finałowej.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7. Rozstawienie w fazie finałowej</w:t>
      </w:r>
    </w:p>
    <w:p>
      <w:pPr>
        <w:pStyle w:val="Heading2"/>
        <w:keepNext/>
        <w:spacing w:before="120" w:after="80"/>
        <w:widowControl/>
      </w:pPr>
      <w:r>
        <w:rPr>
          <w:rFonts w:ascii="Arial" w:hAnsi="Arial" w:eastAsia="Arial"/>
          <w:b/>
          <w:sz w:val="23"/>
        </w:rPr>
        <w:t>Drabinka 16-osobowa</w:t>
      </w:r>
    </w:p>
    <w:p>
      <w:pPr>
        <w:spacing w:after="60"/>
        <w:widowControl/>
      </w:pPr>
      <w:r>
        <w:t>Pary pierwszej rundy tworzone są według miejsc zajętych w kwalifikacjach: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1. miejsce – 16.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8. miejsce – 9.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5. miejsce – 12.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4. miejsce – 13.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3. miejsce – 14.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6. miejsce – 11.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7. miejsce – 10.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2. miejsce – 15. miejsce</w:t>
      </w:r>
    </w:p>
    <w:p>
      <w:pPr>
        <w:spacing w:after="80"/>
        <w:widowControl/>
      </w:pPr>
      <w:r>
        <w:t>Zwycięzcy awansują kolejno do ćwierćfinałów, półfinałów i finału.</w:t>
      </w:r>
    </w:p>
    <w:p>
      <w:pPr>
        <w:pStyle w:val="Heading2"/>
        <w:keepNext/>
        <w:spacing w:before="120" w:after="80"/>
        <w:widowControl/>
      </w:pPr>
      <w:r>
        <w:rPr>
          <w:rFonts w:ascii="Arial" w:hAnsi="Arial" w:eastAsia="Arial"/>
          <w:b/>
          <w:sz w:val="23"/>
        </w:rPr>
        <w:t>Drabinka 8-osobowa</w:t>
      </w:r>
    </w:p>
    <w:p>
      <w:pPr>
        <w:spacing w:after="60"/>
        <w:widowControl/>
      </w:pPr>
      <w:r>
        <w:t>Pary pierwszej rundy tworzone są następująco: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1. miejsce – 8.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4. miejsce – 5.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3. miejsce – 6. miejsce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2. miejsce – 7. miejsce</w:t>
      </w:r>
    </w:p>
    <w:p>
      <w:pPr>
        <w:spacing w:after="80"/>
        <w:widowControl/>
      </w:pPr>
      <w:r>
        <w:t>Zwycięzcy awansują do półfinałów, a następnie do finału.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8. Zasady pojedynków finałowych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/>
          <w:sz w:val="21"/>
        </w:rPr>
        <w:t>Każdy pojedynek fazy finałowej składa się z dwóch przejazdów.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W pierwszym przejeździe jeden zawodnik startuje na torze czerwonym, a drugi na torze niebieskim.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Przed drugim przejazdem zawodnicy zamieniają się torami, dzięki czemu każdy zawodnik pokonuje każdy tor jeden raz.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Po pierwszym prawidłowo ukończonym przejeździe ustalana jest różnica czasu pomiędzy zawodnikami.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/>
          <w:sz w:val="21"/>
        </w:rPr>
        <w:t>Maksymalna strata zaliczana po pierwszym przejeździe wynosi 0,75 sekundy.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6. </w:t>
      </w:r>
      <w:r>
        <w:rPr>
          <w:rFonts w:ascii="Arial" w:hAnsi="Arial" w:eastAsia="Arial"/>
          <w:b w:val="0"/>
          <w:sz w:val="21"/>
        </w:rPr>
        <w:t>Jeżeli rzeczywista różnica czasu wynosi mniej niż 0,75 s, zaliczana jest rzeczywista różnica.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7. </w:t>
      </w:r>
      <w:r>
        <w:rPr>
          <w:rFonts w:ascii="Arial" w:hAnsi="Arial" w:eastAsia="Arial"/>
          <w:b w:val="0"/>
          <w:sz w:val="21"/>
        </w:rPr>
        <w:t>Jeżeli rzeczywista różnica czasu wynosi więcej niż 0,75 s, zawodnikowi przegrywającemu pierwszy przejazd zalicza się stratę wynoszącą maksymalnie 0,75 s.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8. </w:t>
      </w:r>
      <w:r>
        <w:rPr>
          <w:rFonts w:ascii="Arial" w:hAnsi="Arial" w:eastAsia="Arial"/>
          <w:b w:val="0"/>
          <w:sz w:val="21"/>
        </w:rPr>
        <w:t>Jeżeli jeden zawodnik nie ukończy pierwszego przejazdu, a drugi ukończy go prawidłowo, zawodnikowi, który nie ukończył przejazdu, przypisuje się maksymalną stratę 0,75 s.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9. </w:t>
      </w:r>
      <w:r>
        <w:rPr>
          <w:rFonts w:ascii="Arial" w:hAnsi="Arial" w:eastAsia="Arial"/>
          <w:b w:val="0"/>
          <w:sz w:val="21"/>
        </w:rPr>
        <w:t>W drugim przejeździe zawodnicy startują po zamianie torów.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10. </w:t>
      </w:r>
      <w:r>
        <w:rPr>
          <w:rFonts w:ascii="Arial" w:hAnsi="Arial" w:eastAsia="Arial"/>
          <w:b w:val="0"/>
          <w:sz w:val="21"/>
        </w:rPr>
        <w:t>Do wyniku drugiego przejazdu uwzględniana jest przewaga lub strata wynikająca z pierwszego przejazdu.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11. </w:t>
      </w:r>
      <w:r>
        <w:rPr>
          <w:rFonts w:ascii="Arial" w:hAnsi="Arial" w:eastAsia="Arial"/>
          <w:b w:val="0"/>
          <w:sz w:val="21"/>
        </w:rPr>
        <w:t>Do kolejnej rundy awansuje zawodnik, który po uwzględnieniu obu przejazdów uzyska lepszy wynik.</w:t>
      </w:r>
    </w:p>
    <w:p>
      <w:pPr>
        <w:spacing w:before="80" w:after="140"/>
        <w:shd w:fill="F3F3F3"/>
        <w:widowControl/>
      </w:pPr>
      <w:r>
        <w:rPr>
          <w:rFonts w:ascii="Arial" w:hAnsi="Arial" w:eastAsia="Arial"/>
          <w:b/>
          <w:sz w:val="20"/>
        </w:rPr>
        <w:t xml:space="preserve">Przykład: </w:t>
      </w:r>
      <w:r>
        <w:rPr>
          <w:rFonts w:ascii="Arial" w:hAnsi="Arial" w:eastAsia="Arial"/>
          <w:sz w:val="20"/>
        </w:rPr>
        <w:t>Zawodnik A wygrywa pierwszy przejazd o 0,60 s. W drugim przejeździe zawodnik B wygrywa o 0,75 s. Zawodnik B wygrywa cały pojedynek różnicą 0,15 s.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9. Nieukończenie przejazdu (DNF)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Za nieukończenie przejazdu (DNF) uznaje się w szczególności: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nieprzekroczenie linii mety,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ominięcie bramki bez jej późniejszego prawidłowego pokonania,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pokonanie fragmentu trasy w sposób niezgodny z jej wyznaczonym przebiegiem, którego zawodnik nie skoryguje przed kontynuowaniem przejazdu.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 xml:space="preserve">Sam upadek </w:t>
      </w:r>
      <w:r>
        <w:rPr>
          <w:rFonts w:ascii="Arial" w:hAnsi="Arial" w:eastAsia="Arial"/>
          <w:b/>
          <w:sz w:val="21"/>
        </w:rPr>
        <w:t>nie oznacza DNF</w:t>
      </w:r>
      <w:r>
        <w:rPr>
          <w:rFonts w:ascii="Arial" w:hAnsi="Arial" w:eastAsia="Arial"/>
          <w:b w:val="0"/>
          <w:sz w:val="21"/>
        </w:rPr>
        <w:t>, jeżeli zawodnik jest w stanie kontynuować jazdę, prawidłowo pokona pozostałą część trasy i przekroczy linię mety.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 xml:space="preserve">Jeżeli </w:t>
      </w:r>
      <w:r>
        <w:rPr>
          <w:rFonts w:ascii="Arial" w:hAnsi="Arial" w:eastAsia="Arial"/>
          <w:b/>
          <w:sz w:val="21"/>
        </w:rPr>
        <w:t>jeden zawodnik nie ukończy pierwszego przejazdu</w:t>
      </w:r>
      <w:r>
        <w:rPr>
          <w:rFonts w:ascii="Arial" w:hAnsi="Arial" w:eastAsia="Arial"/>
          <w:b w:val="0"/>
          <w:sz w:val="21"/>
        </w:rPr>
        <w:t xml:space="preserve">, a drugi ukończy go prawidłowo, zawodnikowi z DNF przypisuje się stratę </w:t>
      </w:r>
      <w:r>
        <w:rPr>
          <w:rFonts w:ascii="Arial" w:hAnsi="Arial" w:eastAsia="Arial"/>
          <w:b/>
          <w:sz w:val="21"/>
        </w:rPr>
        <w:t>0,75 s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 xml:space="preserve">Jeżeli </w:t>
      </w:r>
      <w:r>
        <w:rPr>
          <w:rFonts w:ascii="Arial" w:hAnsi="Arial" w:eastAsia="Arial"/>
          <w:b/>
          <w:sz w:val="21"/>
        </w:rPr>
        <w:t>obaj zawodnicy nie ukończą pierwszego przejazdu</w:t>
      </w:r>
      <w:r>
        <w:rPr>
          <w:rFonts w:ascii="Arial" w:hAnsi="Arial" w:eastAsia="Arial"/>
          <w:b w:val="0"/>
          <w:sz w:val="21"/>
        </w:rPr>
        <w:t xml:space="preserve">, pierwszy przejazd nie daje żadnemu z zawodników przewagi. </w:t>
      </w:r>
      <w:r>
        <w:rPr>
          <w:rFonts w:ascii="Arial" w:hAnsi="Arial" w:eastAsia="Arial"/>
          <w:b/>
          <w:sz w:val="21"/>
        </w:rPr>
        <w:t>Nie jest on powtarzany</w:t>
      </w:r>
      <w:r>
        <w:rPr>
          <w:rFonts w:ascii="Arial" w:hAnsi="Arial" w:eastAsia="Arial"/>
          <w:b w:val="0"/>
          <w:sz w:val="21"/>
        </w:rPr>
        <w:t>, a o zwycięstwie w pojedynku decyduje drugi przejazd.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5. </w:t>
      </w:r>
      <w:r>
        <w:rPr>
          <w:rFonts w:ascii="Arial" w:hAnsi="Arial" w:eastAsia="Arial"/>
          <w:b w:val="0"/>
          <w:sz w:val="21"/>
        </w:rPr>
        <w:t>W sytuacji określonej w pkt 4 zawodnik, który prawidłowo ukończy drugi przejazd przed przeciwnikiem, wygrywa cały pojedynek.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6. </w:t>
      </w:r>
      <w:r>
        <w:rPr>
          <w:rFonts w:ascii="Arial" w:hAnsi="Arial" w:eastAsia="Arial"/>
          <w:b w:val="0"/>
          <w:sz w:val="21"/>
        </w:rPr>
        <w:t xml:space="preserve">Jeżeli </w:t>
      </w:r>
      <w:r>
        <w:rPr>
          <w:rFonts w:ascii="Arial" w:hAnsi="Arial" w:eastAsia="Arial"/>
          <w:b/>
          <w:sz w:val="21"/>
        </w:rPr>
        <w:t>jeden zawodnik nie ukończy drugiego przejazdu</w:t>
      </w:r>
      <w:r>
        <w:rPr>
          <w:rFonts w:ascii="Arial" w:hAnsi="Arial" w:eastAsia="Arial"/>
          <w:b w:val="0"/>
          <w:sz w:val="21"/>
        </w:rPr>
        <w:t>, a drugi ukończy go prawidłowo, zawodnik, który prawidłowo ukończył drugi przejazd, wygrywa pojedynek.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7. </w:t>
      </w:r>
      <w:r>
        <w:rPr>
          <w:rFonts w:ascii="Arial" w:hAnsi="Arial" w:eastAsia="Arial"/>
          <w:b w:val="0"/>
          <w:sz w:val="21"/>
        </w:rPr>
        <w:t xml:space="preserve">Jeżeli </w:t>
      </w:r>
      <w:r>
        <w:rPr>
          <w:rFonts w:ascii="Arial" w:hAnsi="Arial" w:eastAsia="Arial"/>
          <w:b/>
          <w:sz w:val="21"/>
        </w:rPr>
        <w:t>obaj zawodnicy nie ukończą drugiego przejazdu</w:t>
      </w:r>
      <w:r>
        <w:rPr>
          <w:rFonts w:ascii="Arial" w:hAnsi="Arial" w:eastAsia="Arial"/>
          <w:b w:val="0"/>
          <w:sz w:val="21"/>
        </w:rPr>
        <w:t xml:space="preserve">, a pierwszy przejazd zakończył się prawidłowym wynikiem, o zwycięstwie w pojedynku decyduje </w:t>
      </w:r>
      <w:r>
        <w:rPr>
          <w:rFonts w:ascii="Arial" w:hAnsi="Arial" w:eastAsia="Arial"/>
          <w:b/>
          <w:sz w:val="21"/>
        </w:rPr>
        <w:t>wynik pierwszego przejazdu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8. </w:t>
      </w:r>
      <w:r>
        <w:rPr>
          <w:rFonts w:ascii="Arial" w:hAnsi="Arial" w:eastAsia="Arial"/>
          <w:b w:val="0"/>
          <w:sz w:val="21"/>
        </w:rPr>
        <w:t xml:space="preserve">Jeżeli </w:t>
      </w:r>
      <w:r>
        <w:rPr>
          <w:rFonts w:ascii="Arial" w:hAnsi="Arial" w:eastAsia="Arial"/>
          <w:b/>
          <w:sz w:val="21"/>
        </w:rPr>
        <w:t>obaj zawodnicy nie ukończą zarówno pierwszego, jak i drugiego przejazdu</w:t>
      </w:r>
      <w:r>
        <w:rPr>
          <w:rFonts w:ascii="Arial" w:hAnsi="Arial" w:eastAsia="Arial"/>
          <w:b w:val="0"/>
          <w:sz w:val="21"/>
        </w:rPr>
        <w:t>, pojedynek pozostaje nierozstrzygnięty i zostaje powtórzony.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9. </w:t>
      </w:r>
      <w:r>
        <w:rPr>
          <w:rFonts w:ascii="Arial" w:hAnsi="Arial" w:eastAsia="Arial"/>
          <w:b w:val="0"/>
          <w:sz w:val="21"/>
        </w:rPr>
        <w:t xml:space="preserve">Powtórzenie z powodu braku rozstrzygnięcia następuje dopiero w sytuacji, gdy </w:t>
      </w:r>
      <w:r>
        <w:rPr>
          <w:rFonts w:ascii="Arial" w:hAnsi="Arial" w:eastAsia="Arial"/>
          <w:b/>
          <w:sz w:val="21"/>
        </w:rPr>
        <w:t>dwa kolejne przejazdy pojedynku nie pozwoliły wyłonić zwycięzcy</w:t>
      </w:r>
      <w:r>
        <w:rPr>
          <w:rFonts w:ascii="Arial" w:hAnsi="Arial" w:eastAsia="Arial"/>
          <w:b w:val="0"/>
          <w:sz w:val="21"/>
        </w:rPr>
        <w:t>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10. </w:t>
      </w:r>
      <w:r>
        <w:rPr>
          <w:rFonts w:ascii="Arial" w:hAnsi="Arial" w:eastAsia="Arial"/>
          <w:b w:val="0"/>
          <w:sz w:val="21"/>
        </w:rPr>
        <w:t>W powtórzonym pojedynku zawodnicy ponownie rozgrywają przejazdy zgodnie z zasadami określonymi w niniejszym regulaminie.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10. Falstart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Start odbywa się na sygnał startera lub za pomocą systemu startowego.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Ruszenie przed sygnałem startowym może zostać uznane za falstart.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Pierwszy falstart może skutkować powtórzeniem startu i ostrzeżeniem zawodnika.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Kolejny falstart tego samego zawodnika w ramach tego samego pojedynku może skutkować przegraną danego przejazdu lub dyskwalifikacją z pojedynku – zgodnie z decyzją organizatora lub osoby przez niego wyznaczonej do prowadzenia zawodów.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11. Remis czasowy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Jeżeli obaj zawodnicy prawidłowo ukończą oba przejazdy, a po uwzględnieniu wyników obu przejazdów uzyskają dokładnie taki sam wynik, przeprowadzany jest dodatkowy przejazd rozstrzygający.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Przydział torów w przejeździe rozstrzygającym następuje poprzez losowanie.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Zwycięzca przejazdu rozstrzygającego wygrywa pojedynek.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12. Finały i klasyfikacja końcowa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Zwycięzcy półfinałów awansują do finału.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/>
          <w:sz w:val="21"/>
        </w:rPr>
        <w:t>Przegrani półfinałów rozgrywają mały finał o 3. miejsce.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Finał oraz mały finał odbywają się według takich samych zasad jak pozostałe pojedynki.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Klasyfikacja miejsc 1–4 ustalana jest na podstawie finału i małego finału.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13. Zachowanie na trasie i fair play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Zawodnik ma obowiązek pozostawać na swoim torze i nie może celowo utrudniać przejazdu przeciwnikowi.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Celowe przecięcie toru przeciwnika, kontakt mający na celu jego wyeliminowanie lub inne niesportowe zachowanie może skutkować przegraną przejazdu albo dyskwalifikacją.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W przypadku przypadkowego kontaktu lub sytuacji niejednoznacznej o sposobie rozstrzygnięcia decyduje organizator lub osoba przez niego wyznaczona do prowadzenia zawodów.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Decyzje dotyczące bezpieczeństwa mogą zostać podjęte niezależnie od uzyskanego wyniku sportowego.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14. Sytuacje niezależne od zawodnika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Jeżeli prawidłowe ukończenie przejazdu zostanie uniemożliwione przez zdarzenie niezależne od zawodnika, w szczególności: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wtargnięcie osoby trzeciej na trasę,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uszkodzenie lub przemieszczenie elementów trasy,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błąd systemu pomiaru czasu,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nieprawidłowe działanie systemu startowego,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inne zdarzenie, za które zawodnik nie ponosi odpowiedzialności,</w:t>
      </w:r>
    </w:p>
    <w:p>
      <w:pPr>
        <w:spacing w:after="80"/>
        <w:ind w:left="340"/>
        <w:widowControl/>
      </w:pPr>
      <w:r>
        <w:t>organizator lub osoba przez niego wyznaczona może zarządzić powtórzenie przejazdu.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Powtórzenie przejazdu z przyczyn określonych w niniejszym punkcie jest niezależne od zasad dotyczących DNF.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15. Zgłaszanie zastrzeżeń i decyzje dotyczące przebiegu zawodów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Wątpliwości lub zastrzeżenia dotyczące przebiegu przejazdu należy zgłaszać organizatorowi lub osobie przez niego wyznaczonej bezpośrednio po zakończeniu danego pojedynku i przed rozpoczęciem kolejnej rundy.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Ostateczna interpretacja sytuacji powstałych podczas rywalizacji należy do organizatora lub osoby przez niego wyznaczonej do prowadzenia zawodów.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Osoba uprawniona do rozstrzygnięcia danej sytuacji może w szczególności: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uznać wynik przejazdu,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stwierdzić DNF,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zarządzić powtórzenie przejazdu lub pojedynku,</w:t>
      </w:r>
    </w:p>
    <w:p>
      <w:pPr>
        <w:pStyle w:val="ListBullet"/>
        <w:spacing w:after="40" w:line="252" w:lineRule="auto"/>
        <w:widowControl/>
      </w:pPr>
      <w:r>
        <w:rPr>
          <w:rFonts w:ascii="Arial" w:hAnsi="Arial" w:eastAsia="Arial"/>
          <w:b w:val="0"/>
          <w:sz w:val="20"/>
        </w:rPr>
        <w:t>zdyskwalifikować zawodnika w przypadku poważnego naruszenia regulaminu.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16. Zmiany harmonogramu i przerwanie zawodów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Organizator może zmienić harmonogram zawodów ze względów bezpieczeństwa, warunków atmosferycznych, stanu trasy, liczby zawodników lub innych okoliczności organizacyjnych.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Organizator może czasowo wstrzymać lub zakończyć zawody, jeżeli dalsze prowadzenie rywalizacji nie jest bezpieczne.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W przypadku przerwania zawodów o sposobie ustalenia klasyfikacji decyduje organizator na podstawie zakończonych etapów rywalizacji.</w:t>
      </w:r>
    </w:p>
    <w:p>
      <w:pPr>
        <w:pStyle w:val="Heading1"/>
        <w:keepNext/>
        <w:spacing w:before="220" w:after="80"/>
        <w:widowControl/>
      </w:pPr>
      <w:r>
        <w:rPr>
          <w:rFonts w:ascii="Arial" w:hAnsi="Arial" w:eastAsia="Arial"/>
          <w:b/>
          <w:sz w:val="25"/>
        </w:rPr>
        <w:t>17. Postanowienia końcowe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1. </w:t>
      </w:r>
      <w:r>
        <w:rPr>
          <w:rFonts w:ascii="Arial" w:hAnsi="Arial" w:eastAsia="Arial"/>
          <w:b w:val="0"/>
          <w:sz w:val="21"/>
        </w:rPr>
        <w:t>W sprawach nieuregulowanych niniejszym regulaminem decyzję podejmuje organizator lub osoba przez niego wyznaczona do prowadzenia zawodów.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2. </w:t>
      </w:r>
      <w:r>
        <w:rPr>
          <w:rFonts w:ascii="Arial" w:hAnsi="Arial" w:eastAsia="Arial"/>
          <w:b w:val="0"/>
          <w:sz w:val="21"/>
        </w:rPr>
        <w:t>Organizator zastrzega sobie możliwość wprowadzenia zmian w regulaminie przed rozpoczęciem zawodów, jeżeli będą one konieczne ze względów bezpieczeństwa lub organizacyjnych.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3. </w:t>
      </w:r>
      <w:r>
        <w:rPr>
          <w:rFonts w:ascii="Arial" w:hAnsi="Arial" w:eastAsia="Arial"/>
          <w:b w:val="0"/>
          <w:sz w:val="21"/>
        </w:rPr>
        <w:t>Aktualna wersja regulaminu obowiązuje wszystkich zawodników biorących udział w zawodach.</w:t>
      </w:r>
    </w:p>
    <w:p>
      <w:pPr>
        <w:spacing w:after="60" w:line="259" w:lineRule="auto"/>
        <w:ind w:left="0" w:hanging="312"/>
        <w:widowControl/>
      </w:pPr>
      <w:r>
        <w:rPr>
          <w:rFonts w:ascii="Arial" w:hAnsi="Arial" w:eastAsia="Arial"/>
          <w:b/>
          <w:sz w:val="21"/>
        </w:rPr>
        <w:t xml:space="preserve">4. </w:t>
      </w:r>
      <w:r>
        <w:rPr>
          <w:rFonts w:ascii="Arial" w:hAnsi="Arial" w:eastAsia="Arial"/>
          <w:b w:val="0"/>
          <w:sz w:val="21"/>
        </w:rPr>
        <w:t>Przystąpienie do startu jest równoznaczne z zapoznaniem się z regulaminem i jego akceptacją.</w:t>
      </w:r>
    </w:p>
    <w:p>
      <w:pPr>
        <w:spacing w:before="160"/>
        <w:widowControl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Arial" w:hAnsi="Arial" w:eastAsia="Arial"/>
        <w:color w:val="646464"/>
        <w:sz w:val="18"/>
      </w:rPr>
      <w:t xml:space="preserve">Strona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rFonts w:ascii="Arial" w:hAnsi="Arial" w:eastAsia="Arial"/>
        <w:b/>
        <w:color w:val="6E6E6E"/>
        <w:sz w:val="17"/>
      </w:rPr>
      <w:t>BIKE FESTIVAL GLACENSIS  |  DUAL SLALOM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E1E1E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zawodów Dual Slalom – Bike Festival Glacensis</dc:title>
  <dc:subject>Regulamin zawodów Dual Slalom w ramach Bike Festival Glacensis w Lądku-Zdroju</dc:subject>
  <dc:creator>Fundacja Single Track Glacensis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