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m6di256hhb5c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REGULAMIN</w:t>
        <w:br w:type="textWrapping"/>
        <w:t xml:space="preserve">Rodzinnego Rajdu Rowerowego w gminie Nowosolna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„Światowy Dzień Roweru”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14.06.2025 r. SOBOTA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Cel imprezy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Popularyzacja aktywnego wypoczynku, turystyki rowerowej, promocja walorów krajobrazowych gminy Nowosolna oraz stworzenie oferty sportowo-rekreacyjnej dla społeczności lokalnej.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Termin Rajdu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czerwca 2025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tart o godz.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Plac przed budynkiem Szkoły Podstawowej w Starych Skoszewach,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koniec o godz. 15:00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godz. 10.00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eryfikacja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ejestracja uczestników na miejscu – Plac przed budynkiem Szkoły Podstawowej w Starych Skoszewach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q580j3o0f198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Organizatorzy: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Gmina Nowosolna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Regionalna Rada Olimpijska w Łodzi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Stowarzyszenie na Rzecz Rozwoju Gminy Nowosolna (SGN)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heading=h.vjq5o0xvqg6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Kontakt do Organizatora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Rajdu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dzienroweru@gminanowosolna.pl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Kontakt do Biura Rajdu: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biuro@sgn.org.pl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 Trasy rajdu: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4" w:right="0" w:hanging="212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Trasa dla najmłodszych – długość: 5-7 km, poziom trudności: łatwa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Wycieczka dla dzieci zaczynających swoje przygody z rowerem i ich opiekunów.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4" w:right="0" w:hanging="212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Trasa turystyczna – długość: 20-25 km, poziom trudności: średniotrudna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Trasa jest zalecana dla osób sporadycznie jeżdżących rowerami, lubiących spokojne tempo jazdy, z przepięknymi widokami na tereny Wzniesień Łódzkich, w miłym towarzystwie.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4" w:right="0" w:hanging="212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Trasa intensywna – długość: 40-45 km, poziom trudności: trudna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 względu na fragmenty nawierzchni wysypane tłuczniem zalecamy rowery typu MTB lub Gravel.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zybki przejazd – trasa dedykowana osobom o dobrej kondycji.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Przebieg tras: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tart i meta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terenie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zko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ły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odstawowej w Starych Skoszewach.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Mapa z tra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sami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rajdu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będzie częścią pakietu startowego.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Uwaga: Organizator zastrzega sobie możliwość częściowej zmiany trasy rajdu ze względu na warunki pogodowe, mające wpływ na przejezdność szlaków.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Trasy Rajdu Rowerowego zabezpiecza organizator przy pomocy komitetu organizacyjnego, wolontariuszy,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druhów ochotniczych straży pożarnych.</w:t>
      </w:r>
    </w:p>
    <w:p w:rsidR="00000000" w:rsidDel="00000000" w:rsidP="00000000" w:rsidRDefault="00000000" w:rsidRPr="00000000" w14:paraId="00000018">
      <w:pPr>
        <w:keepNext w:val="1"/>
        <w:spacing w:after="6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Rejestracja uczestników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Organizatorzy oferują dwie możliwości zapisów na rajd rowerowy „Światowy Dzień Roweru”, tj.; zapisanie się w dniu odbywania się rajdu, lub wcześniejszą rejestrację poprzez portal b4sportonline.pl.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przypadku rejestracji za pośrednictwem serwisu internetowego b4sportonline.pl niezbędne jest wypełnienie karty uczestnictwa w formie podania informacji wymaganych przez serwis, a także uiszczenie opłaty w wysokości 15 złotych za osobę dorosłą i 10 złotych za osobę niepełnoletnią/osobę posiadającą ważny dokument potwierdzający prawo do ulgi, tj.; legitymacja szkolna, lub studencka/osobę niepełnosprawną.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Zapisy za pośrednictwem serwisu internetowego b4sportonline.pl otwarte będą do końca dnia 9 czerwca 2025 roku. 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Aby zarejestrować się na rajd przez stronę b4sportonline.pl konieczne jest zalogowanie/zarejestrowanie się w serwisie oraz zaakceptowanie regulaminu serwisu internetowego b4sportonline.pl. 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przypadku rejestracji na rajd w dniu odbywania się imprezy niezbędne jest wypełnienie karty uczestnictwa oraz uiszczenie opłaty organizacyjnej w wysokości 30 złotych za osobę dorosłą i 20 złotych za osobę niepełnoletnią/ osobę posiadającą ważny dokument potwierdzający prawo do ulgi, tj.; legitymacja szkolna, lub studencka. W dniu rajdu opłaty przyjmowane są tylko w postaci pieniądza fizycznego, nie w postaci pieniądza elektronicznego (przelew, BLIK, itp.)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Różnica w opłatach przyjmowanych na miejscu oraz przez serwis b4sportonline.pl wynika z potrzeby zachęcenia uczestników do wcześniejszej rejestracji, celem oszacowania przez organizatorów rajdu ilości uczestników i możliwości zapewnienia odpowiedniej ilości przewodników dla grup rowerowych. 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Maksymalna liczba uczestników rajdu określona jest na 350 uczestników zgłoszonych drogą elektroniczną i 50 uczestników zgłoszonych w dniu rajdu.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Organizator zastrzega sobie prawo do zmiany maksymalnej liczby uczestników.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Zasady zachowania uczestników imprezy istotne dla bezpieczeństwa ruchu drogowego: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Zgłoszenie uczestnictwa w imprezie zobowiązuje uczestnika do przestrzegania Regulaminu rajdu oraz obowiązkowego podporządkowania się decyzjom organizatora rajdu.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m7n0r8ymh0gq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koniecznym do udziału w rajdzie jest posiadanie niezbędnej wiedzy i umiejętności poruszania się po drogach oraz posiadanie dokumentu tożsamości oraz karty rowerowej lub innego dokumentu, który jest gwarancją posiadania niezbędnej wiedzy i umiejętności poruszania się po drogach.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zobowiązują się stosować do podstawowych zasad zachowania w ruchu drogowym.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startu mają osoby pełnoletnie. Osoby poniżej 18 lat za pisemną zgodą rodziców lub prawnych opiekunów. Dzieci poniżej 13 lat mogą brać udział w rajdzie wyłącznie pod opieką rodziców lub prawnych opiekunów.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uczestnictwa jest posiadanie sprawnego technicznie roweru.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imprezy są zobowiązani stosować się do poleceń i sygnałów dawanych przez osoby kierujące ruchem.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 przekraczaniu jezdni (drogi) służby porządkowe zabezpieczają przejście, zatrzymując ruch i przeprowadzając całą grupę na drugą stronę.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Jadąc rzędem należy zachować odległość między rowerami 3-5 m, a przy zjazdach 6-10 m.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trakcie jazdy należy dostosować prędkość do swoich umiejętności oraz sytuacji na drodze, a przy zjazdach przestrzegać zakazu wyprzedzania.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jazdy należy zachować ostrożność, nie należy wypuszczać kierownicy z rąk i zdejmować stóp z pedałów.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s00460vyah0s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jechać równo i spokojnie w szyku. Niedopuszczalnie jest tarasowanie się, jazda równoległa i ciągłe zmiany pozycji.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55thuhciznd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czasie rajdu nie należy oddalać się od grupy ani wyjeżdżać poza oznakowane pojazdy porządkowe, otwierające i zamykające peleton rowerowy.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postoju nie należy tarasować drogi. Postoje należy organizować poza jezdnią na parkingu, łące lub polanie. Każdy uczestnik rajdu powinien posiadać ubranie dostosowane do aury, kask oraz okulary ochronne.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Wskazane jest posiadanie telefonu komórkowego.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Przed, w trakcie i po rajdzie, a także podczas pikniku zabrania się spożywania napojów alkoholowych oraz innych środków odurzających.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Organizatorzy nie biorą na siebie odpowiedzialności za rzeczy zagubione, szkody osobowe, rzeczowe i majątkowe, które wystąpią podczas trwania rajdu oraz pikniku.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zapewnia: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zabezpieczenie medyczne i ratownicze imprezy,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odpowiednie przygotowanie 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oznakowanie tras rajdu,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odpowiednio oznakowaną i skomunikowaną obsługę porządkową podczas przebiegu rajdu.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nie bierze żadnej odpowiedzialności za ewentualne kolizje lub wypadki spowodowane przez uczestników rajdu.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n4dr8chjnjzn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rajdu rowerowego startują na własną odpowiedzialność.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Nieprzestrzeganie regulaminu rajdu oraz samowolna zmiana trasy rajdu powodują wykluczenie z rajdu.</w:t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 trasie bezwzględnie zabrania się: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ścigania się - rajd nie jest wyścigiem !!!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korzystania z telefonu komórkowego podczas jazdy,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spożywania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lub bycia pod wpływem alkoholu i innych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środków odurzających,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wymuszania pierwszeństwa,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popisów, brawury, niebezpiecznych manewrów,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zaśmiecenia i niszczenia przyrody,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używania szklanych pojemników,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głośnego zachowywania się,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wyprzedzania oznakowanego pojazdu porządkowego (prowadzącego peleton rowerowy), pozostania za pojazdem porządkowym (zamykającym peleton rowerowy),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wyjechania poza ww. oznakowane pojazdy porządkowe rowerzysta przestaje być uczestnikiem rajdu i zobowiązany jest poruszać się zgodnie z zasadami ruchu drogowego.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Informacje dodatkowe: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Organizatorzy zastrzegają sobie możliwość zmiany terminu rajdu oraz modyfikacji tras rajdu w przypadku złych warunków pogodowych.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Rajd odbywać się będzie przy nieograniczonym ruchu drogowym, uczestnicy muszą zachować szczególną ostrożność, znać i stosować zasady ruchu drogowego.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starcie każdy uczestnik otrzyma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pakiet startowy,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tym wodę i mapę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 trasami.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Dla uczestników rajdu na mecie przewidziany jest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poczęstunek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woda oraz udział w imprezach towarzyszących.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Rajd ma charakter rekreacyjny i nie jest w żadnym rozumieniu imprezą sportową.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nieuregulowanych regulaminem decyzję podejmują Organizatorzy.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uczestników imprezy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(dalej RODO) oraz ustawą z dnia 10 maja 2018 r. o ochronie danych osobowych.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trakcie imprezy będą realizowane działania mające na celu promowanie wydarzenia w mediach polegające na nagrywaniu i fotografowaniu przebiegu imprezy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Zdjęcia, nagrania filmowe, powstałe w trakcie imprezy mogą być wykorzystane przez prasę, radio, telewizję i w innych mediach – postawa prawna: ustawa o prawie autorskim i prawach pokrewnych z dnia 4 lutego 1994 r.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imprezy podpisując kartę zgłoszenia potwierdzają akceptację niniejszego regulaminu i zobowiązanie się do jego przestrzegania oraz wyrażają zgodę na przetwarzanie danych osobowych w tym wykorzystanie swojego wizerunku w celach promocyjnych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Klauzula informacyjna RODO oraz oświadczenie o wyrażeniu zgody na przetwarzanie danych osobowych, w tym wykorzystanie wizerunku są integralną częścią karty zgłoszenia. W przypadku osób niepełnoletnich kartę zgłoszenia podpisują rodzice lub opiekuni prawni.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Organizator zastrzega sobie prawo do zmiany niniejszego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nr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Zgoda Rodzica/Opiekuna prawnego dla osoby niepełnoletniej pow. 13-go roku życia na samodzielny udział w  „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Światowy Dzień Roweru 2025 w Gminie Nowosolna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https://drive.google.com/file/d/1mejhdCRukuUqy_sv8aVkOwOn52l_iQ-T/view?usp=sharing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709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right"/>
      <w:pPr>
        <w:ind w:left="1069" w:hanging="36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789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3229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949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5389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6109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829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zh-CN" w:val="pl-PL"/>
    </w:rPr>
  </w:style>
  <w:style w:type="paragraph" w:styleId="Nagłówek2">
    <w:name w:val="Nagłówek 2"/>
    <w:basedOn w:val="Normalny"/>
    <w:next w:val="Normalny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ytuł">
    <w:name w:val="Tytuł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zh-CN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libri Light" w:cs="Times New Roman" w:eastAsia="Times New Roman" w:hAnsi="Calibri Light"/>
      <w:b w:val="1"/>
      <w:bCs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eastAsia="zh-CN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mejhdCRukuUqy_sv8aVkOwOn52l_iQ-T/view?usp=sharin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4NVoEfAPezqBaE5tP7AbYfV/Ig==">CgMxLjAyDmgubTZkaTI1NmhoYjVjMg5oLnE1ODBqM28wZjE5ODIOaC52anE1bzB4dnFnNjYyDmgubTduMHI4eW1oMGdxMg5oLnMwMDQ2MHZ5YWgwczIOaC4xNTV0aHVoY2l6bmQyDmgubjRkcjhjaGpuanpuOAByITFETFRwTWVjRlFNV2htenNsb19TR2N5YTdoVnZQc1RrWA==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2025-05-08T13:36:00Z</dcterms:created>
  <dc:creator>mwenda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